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766" w:leftChars="210" w:hanging="1325" w:hanging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关于批复甘肃省农垦张掖离退休工作站</w:t>
      </w: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2018年度部门决算的通知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甘肃省农垦集团公司张掖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离退休工作站：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205.59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205.59</w:t>
      </w:r>
      <w:r>
        <w:rPr>
          <w:rFonts w:hint="eastAsia" w:ascii="仿宋_GB2312" w:eastAsia="仿宋_GB2312"/>
          <w:sz w:val="32"/>
          <w:szCs w:val="32"/>
        </w:rPr>
        <w:t>万元，用事业基金弥补收支差额0.00万元，结余分配0.00万元，年末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年度一般公共预算财政拨款收入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205.59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205.59</w:t>
      </w:r>
      <w:r>
        <w:rPr>
          <w:rFonts w:hint="eastAsia" w:ascii="仿宋_GB2312" w:eastAsia="仿宋_GB2312"/>
          <w:sz w:val="32"/>
          <w:szCs w:val="32"/>
        </w:rPr>
        <w:t>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年度政府性基金预算财政拨款年初结转和结余0.00万元，本年收入0.00万元，本年支出0.00万元，年末结转和结余0.00万元。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年度缴入财政专户0.00万元，收到财政专户核拨收入0.00万元。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应当按照审核意见，进一步加强财务管理，改进预算编制，规范预算执行和会计核算，不断提高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决算信息质量。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应当按照《中华人民共和国预算法》《中华人民共和国政府信息公开条例》和《国务院办公厅关于印发2019年政务公开工作要点的通知》（国办发〔2019〕14号）等有关要求，切实履行公开责任和义务，积极做好本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决算公开相关工作，并及时将公开情况反馈。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年度决算批复表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160" w:firstLineChars="13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甘肃省农垦事业办公室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480" w:firstLineChars="1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69295E"/>
    <w:rsid w:val="1969295E"/>
    <w:rsid w:val="572560D5"/>
    <w:rsid w:val="61B37F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2019-08-12T09:55:00Z</dcterms:created>
  <dc:creator>Administrator</dc:creator>
  <cp:lastModifiedBy>Administrator</cp:lastModifiedBy>
  <dcterms:modified xsi:type="dcterms:W3CDTF">2019-08-12T10:25:34Z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